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227196" w:rsidRPr="00C25294" w:rsidRDefault="00A82AD6" w:rsidP="002A64B4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DC220C">
              <w:rPr>
                <w:rFonts w:ascii="Arial" w:hAnsi="Arial" w:cs="Arial"/>
                <w:sz w:val="22"/>
                <w:szCs w:val="26"/>
              </w:rPr>
              <w:t>18001</w:t>
            </w:r>
            <w:r w:rsidR="00EB62DF" w:rsidRPr="00C25294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C25294">
              <w:rPr>
                <w:rFonts w:ascii="Arial" w:hAnsi="Arial" w:cs="Arial"/>
                <w:sz w:val="22"/>
                <w:szCs w:val="26"/>
              </w:rPr>
              <w:t>С</w:t>
            </w:r>
            <w:r w:rsidR="00280775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0D7550">
              <w:rPr>
                <w:rFonts w:ascii="Arial" w:hAnsi="Arial" w:cs="Arial"/>
                <w:sz w:val="22"/>
                <w:szCs w:val="26"/>
              </w:rPr>
              <w:t>2</w:t>
            </w:r>
            <w:r w:rsidR="00280775">
              <w:rPr>
                <w:rFonts w:ascii="Arial" w:hAnsi="Arial" w:cs="Arial"/>
                <w:sz w:val="22"/>
                <w:szCs w:val="26"/>
              </w:rPr>
              <w:t>.1</w:t>
            </w:r>
            <w:bookmarkStart w:id="0" w:name="_GoBack"/>
            <w:bookmarkEnd w:id="0"/>
          </w:p>
        </w:tc>
        <w:tc>
          <w:tcPr>
            <w:tcW w:w="5954" w:type="dxa"/>
            <w:vAlign w:val="center"/>
          </w:tcPr>
          <w:p w:rsidR="00227196" w:rsidRPr="00C25294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C25294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830533" w:rsidRDefault="004C1BDC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4F2F2D" w:rsidRPr="00C25294" w:rsidRDefault="00A82AD6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DC220C">
              <w:rPr>
                <w:rFonts w:ascii="Arial" w:hAnsi="Arial" w:cs="Arial"/>
                <w:sz w:val="22"/>
                <w:szCs w:val="26"/>
              </w:rPr>
              <w:t>18001</w:t>
            </w:r>
            <w:r w:rsidR="0065770D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C25294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C25294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C25294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830533" w:rsidRDefault="00E46A9D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5</w:t>
            </w:r>
          </w:p>
        </w:tc>
      </w:tr>
      <w:tr w:rsidR="0022719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227196" w:rsidRPr="00650857" w:rsidRDefault="00A82AD6" w:rsidP="00DC220C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DC220C">
              <w:rPr>
                <w:rFonts w:ascii="Arial" w:hAnsi="Arial"/>
                <w:caps/>
                <w:sz w:val="22"/>
                <w:szCs w:val="26"/>
              </w:rPr>
              <w:t>18001</w:t>
            </w:r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  <w:proofErr w:type="gramStart"/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.П</w:t>
            </w:r>
            <w:proofErr w:type="gramEnd"/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З</w:t>
            </w:r>
            <w:r w:rsidR="00DC220C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0D7550">
              <w:rPr>
                <w:rFonts w:ascii="Arial" w:hAnsi="Arial"/>
                <w:caps/>
                <w:sz w:val="22"/>
                <w:szCs w:val="26"/>
              </w:rPr>
              <w:t>2</w:t>
            </w:r>
          </w:p>
        </w:tc>
        <w:tc>
          <w:tcPr>
            <w:tcW w:w="5954" w:type="dxa"/>
            <w:vAlign w:val="center"/>
          </w:tcPr>
          <w:p w:rsidR="00227196" w:rsidRPr="00650857" w:rsidRDefault="00280775" w:rsidP="000D7550">
            <w:pPr>
              <w:rPr>
                <w:rFonts w:ascii="Arial" w:hAnsi="Arial"/>
                <w:b/>
                <w:sz w:val="22"/>
                <w:szCs w:val="26"/>
              </w:rPr>
            </w:pPr>
            <w:r>
              <w:rPr>
                <w:rFonts w:ascii="Arial" w:hAnsi="Arial"/>
                <w:b/>
                <w:bCs/>
                <w:sz w:val="22"/>
                <w:szCs w:val="26"/>
              </w:rPr>
              <w:t xml:space="preserve">Книга 1. </w:t>
            </w:r>
            <w:r w:rsidR="000D7550">
              <w:rPr>
                <w:rFonts w:ascii="Arial" w:hAnsi="Arial"/>
                <w:b/>
                <w:bCs/>
                <w:sz w:val="22"/>
                <w:szCs w:val="26"/>
              </w:rPr>
              <w:t>Материалы по обоснованию</w:t>
            </w:r>
            <w:r w:rsidR="001718B4" w:rsidRPr="001718B4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  <w:r w:rsidR="000D7550">
              <w:rPr>
                <w:rFonts w:ascii="Arial" w:hAnsi="Arial"/>
                <w:b/>
                <w:bCs/>
                <w:sz w:val="22"/>
                <w:szCs w:val="26"/>
              </w:rPr>
              <w:t xml:space="preserve"> Пояснител</w:t>
            </w:r>
            <w:r w:rsidR="000D7550">
              <w:rPr>
                <w:rFonts w:ascii="Arial" w:hAnsi="Arial"/>
                <w:b/>
                <w:bCs/>
                <w:sz w:val="22"/>
                <w:szCs w:val="26"/>
              </w:rPr>
              <w:t>ь</w:t>
            </w:r>
            <w:r w:rsidR="000D7550">
              <w:rPr>
                <w:rFonts w:ascii="Arial" w:hAnsi="Arial"/>
                <w:b/>
                <w:bCs/>
                <w:sz w:val="22"/>
                <w:szCs w:val="26"/>
              </w:rPr>
              <w:t>ная з</w:t>
            </w:r>
            <w:r w:rsidR="000D7550">
              <w:rPr>
                <w:rFonts w:ascii="Arial" w:hAnsi="Arial"/>
                <w:b/>
                <w:bCs/>
                <w:sz w:val="22"/>
                <w:szCs w:val="26"/>
              </w:rPr>
              <w:t>а</w:t>
            </w:r>
            <w:r w:rsidR="000D7550">
              <w:rPr>
                <w:rFonts w:ascii="Arial" w:hAnsi="Arial"/>
                <w:b/>
                <w:bCs/>
                <w:sz w:val="22"/>
                <w:szCs w:val="26"/>
              </w:rPr>
              <w:t>писка</w:t>
            </w:r>
            <w:r w:rsidR="002B05EC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227196" w:rsidRPr="001C5D39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004E37" w:rsidP="00E86D1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830533" w:rsidRDefault="00E46A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004E37" w:rsidP="00A82AD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1.2. Сведения о населенном пункте</w:t>
            </w:r>
          </w:p>
        </w:tc>
        <w:tc>
          <w:tcPr>
            <w:tcW w:w="1559" w:type="dxa"/>
            <w:vAlign w:val="center"/>
          </w:tcPr>
          <w:p w:rsidR="00170C36" w:rsidRPr="00B70F58" w:rsidRDefault="00E92A5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2. Физико-географические и техногенные условия</w:t>
            </w:r>
          </w:p>
        </w:tc>
        <w:tc>
          <w:tcPr>
            <w:tcW w:w="1559" w:type="dxa"/>
            <w:vAlign w:val="center"/>
          </w:tcPr>
          <w:p w:rsidR="00B5349D" w:rsidRPr="00B70F58" w:rsidRDefault="00E92A5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2.1 Климатическая характеристика</w:t>
            </w:r>
          </w:p>
        </w:tc>
        <w:tc>
          <w:tcPr>
            <w:tcW w:w="1559" w:type="dxa"/>
            <w:vAlign w:val="center"/>
          </w:tcPr>
          <w:p w:rsidR="00B5349D" w:rsidRPr="00B70F58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2.2. Рельеф и геоморфология</w:t>
            </w:r>
          </w:p>
        </w:tc>
        <w:tc>
          <w:tcPr>
            <w:tcW w:w="1559" w:type="dxa"/>
            <w:vAlign w:val="center"/>
          </w:tcPr>
          <w:p w:rsidR="00E86D1E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2.3. Техногенные условия</w:t>
            </w:r>
          </w:p>
        </w:tc>
        <w:tc>
          <w:tcPr>
            <w:tcW w:w="1559" w:type="dxa"/>
            <w:vAlign w:val="center"/>
          </w:tcPr>
          <w:p w:rsidR="00E86D1E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2.4. Геологическое строение</w:t>
            </w:r>
          </w:p>
        </w:tc>
        <w:tc>
          <w:tcPr>
            <w:tcW w:w="1559" w:type="dxa"/>
            <w:vAlign w:val="center"/>
          </w:tcPr>
          <w:p w:rsidR="00E86D1E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2.5. Гидрогеологическое строение</w:t>
            </w:r>
          </w:p>
        </w:tc>
        <w:tc>
          <w:tcPr>
            <w:tcW w:w="1559" w:type="dxa"/>
            <w:vAlign w:val="center"/>
          </w:tcPr>
          <w:p w:rsidR="00E86D1E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12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2.6. Геологические и инженерно-геологические проце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с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сы</w:t>
            </w:r>
          </w:p>
        </w:tc>
        <w:tc>
          <w:tcPr>
            <w:tcW w:w="1559" w:type="dxa"/>
            <w:vAlign w:val="center"/>
          </w:tcPr>
          <w:p w:rsidR="00E86D1E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15</w:t>
            </w:r>
          </w:p>
        </w:tc>
      </w:tr>
      <w:tr w:rsidR="009A25E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9A25E7" w:rsidRPr="00C25294" w:rsidRDefault="009A25E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9A25E7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2.7. Инженерно-геологическое районирование</w:t>
            </w:r>
          </w:p>
        </w:tc>
        <w:tc>
          <w:tcPr>
            <w:tcW w:w="1559" w:type="dxa"/>
            <w:vAlign w:val="center"/>
          </w:tcPr>
          <w:p w:rsidR="009A25E7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16</w:t>
            </w:r>
          </w:p>
        </w:tc>
      </w:tr>
      <w:tr w:rsidR="00E86D1E" w:rsidRPr="00C25294" w:rsidTr="004F2F2D">
        <w:trPr>
          <w:trHeight w:val="454"/>
        </w:trPr>
        <w:tc>
          <w:tcPr>
            <w:tcW w:w="2410" w:type="dxa"/>
            <w:vAlign w:val="center"/>
          </w:tcPr>
          <w:p w:rsidR="00E86D1E" w:rsidRPr="00C25294" w:rsidRDefault="00E86D1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E86D1E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2.8. Почвы, растительность и полезные ископаемые</w:t>
            </w:r>
          </w:p>
        </w:tc>
        <w:tc>
          <w:tcPr>
            <w:tcW w:w="1559" w:type="dxa"/>
            <w:vAlign w:val="center"/>
          </w:tcPr>
          <w:p w:rsidR="00E86D1E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17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3. Анализ современного использования проектируемой территории на начало проектирования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18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3.1 Размещение проектируемого участка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18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3.2 Современное использование проектируемой терр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тории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22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004E37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4. Планировочные ограничения (зоны с особыми усл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виями использования территории)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27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4.1 Ограничения природного характера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27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4.1.1 Зоны санитарной охраны источников водоснабж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ния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27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4.1.2</w:t>
            </w:r>
            <w:proofErr w:type="gramStart"/>
            <w:r w:rsidRPr="00004E37">
              <w:rPr>
                <w:rFonts w:ascii="Arial" w:hAnsi="Arial"/>
                <w:bCs/>
                <w:sz w:val="22"/>
                <w:szCs w:val="26"/>
              </w:rPr>
              <w:t xml:space="preserve"> О</w:t>
            </w:r>
            <w:proofErr w:type="gramEnd"/>
            <w:r w:rsidRPr="00004E37">
              <w:rPr>
                <w:rFonts w:ascii="Arial" w:hAnsi="Arial"/>
                <w:bCs/>
                <w:sz w:val="22"/>
                <w:szCs w:val="26"/>
              </w:rPr>
              <w:t>собо охраняемые природные территории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28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4.2 Ограничения техногенного характера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28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4.2.1 Санитарно-защитные зоны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28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4.2.2 Охранные зоны инженерных сетей и сооружений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4.2.3. Иные ограничения техногенного характера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30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4.3 Ограничения по требованиям охраны объектов культурного наследия (памятников истории и культуры).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30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4.4. Геологические и  иные особенности территории проектирования</w:t>
            </w:r>
          </w:p>
        </w:tc>
        <w:tc>
          <w:tcPr>
            <w:tcW w:w="1559" w:type="dxa"/>
            <w:vAlign w:val="center"/>
          </w:tcPr>
          <w:p w:rsidR="000072D0" w:rsidRDefault="00E92A55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31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 Проектное решение</w:t>
            </w:r>
          </w:p>
        </w:tc>
        <w:tc>
          <w:tcPr>
            <w:tcW w:w="1559" w:type="dxa"/>
            <w:vAlign w:val="center"/>
          </w:tcPr>
          <w:p w:rsidR="000072D0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32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5.1. Инвестиционная привлекательность.</w:t>
            </w:r>
          </w:p>
        </w:tc>
        <w:tc>
          <w:tcPr>
            <w:tcW w:w="1559" w:type="dxa"/>
            <w:vAlign w:val="center"/>
          </w:tcPr>
          <w:p w:rsidR="000072D0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32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5.2. Архитектурно-планировочное решение</w:t>
            </w:r>
          </w:p>
        </w:tc>
        <w:tc>
          <w:tcPr>
            <w:tcW w:w="1559" w:type="dxa"/>
            <w:vAlign w:val="center"/>
          </w:tcPr>
          <w:p w:rsidR="000072D0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32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5.3. Функциональное зонирование.</w:t>
            </w:r>
          </w:p>
        </w:tc>
        <w:tc>
          <w:tcPr>
            <w:tcW w:w="1559" w:type="dxa"/>
            <w:vAlign w:val="center"/>
          </w:tcPr>
          <w:p w:rsidR="000072D0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34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5.4. Объекты промышленной зоны</w:t>
            </w:r>
          </w:p>
        </w:tc>
        <w:tc>
          <w:tcPr>
            <w:tcW w:w="1559" w:type="dxa"/>
            <w:vAlign w:val="center"/>
          </w:tcPr>
          <w:p w:rsidR="000072D0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40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5.4.1 Современное состояние на начало проектиров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а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ния</w:t>
            </w:r>
          </w:p>
        </w:tc>
        <w:tc>
          <w:tcPr>
            <w:tcW w:w="1559" w:type="dxa"/>
            <w:vAlign w:val="center"/>
          </w:tcPr>
          <w:p w:rsidR="000072D0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40</w:t>
            </w:r>
          </w:p>
        </w:tc>
      </w:tr>
      <w:tr w:rsidR="000072D0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72D0" w:rsidRPr="00C25294" w:rsidRDefault="000072D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E86D1E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5.4.2 Проектное предложение</w:t>
            </w:r>
          </w:p>
        </w:tc>
        <w:tc>
          <w:tcPr>
            <w:tcW w:w="1559" w:type="dxa"/>
            <w:vAlign w:val="center"/>
          </w:tcPr>
          <w:p w:rsidR="000072D0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40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5.5. Объекты социального и культурно-бытового обсл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у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живания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44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5.5.1 Объекты социального и культурно-бытового о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б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служивания рабочих производственной зоны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44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5.5.2 Объекты социального и культурно-бытового о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б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служивания открытой сети рабочих производственной зоны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45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5.6. Схема организации улично-дорожной сети и дв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жения транспорт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46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6. Инженерная инфраструктура индустриального парка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48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6.1. Существующее положение на начало проектиров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а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ния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48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6.2. Проектное предложение по развитию инженерной инфраструктуры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49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6.2.1. Электроснабжение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50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6.2.2. Газо- и теплоснабжение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51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6.2.3. Водоснабжение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51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004E3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6.2.4. Вод</w:t>
            </w:r>
            <w:r w:rsidR="005F7EA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004E37">
              <w:rPr>
                <w:rFonts w:ascii="Arial" w:hAnsi="Arial"/>
                <w:bCs/>
                <w:sz w:val="22"/>
                <w:szCs w:val="26"/>
              </w:rPr>
              <w:t>отведение.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51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7. Мероприятия по созданию среды ж</w:t>
            </w:r>
            <w:r>
              <w:rPr>
                <w:rFonts w:ascii="Arial" w:hAnsi="Arial"/>
                <w:bCs/>
                <w:sz w:val="22"/>
                <w:szCs w:val="26"/>
              </w:rPr>
              <w:t>изнедеятельности инвалидов и ма</w:t>
            </w:r>
            <w:r w:rsidRPr="005F7EA0">
              <w:rPr>
                <w:rFonts w:ascii="Arial" w:hAnsi="Arial"/>
                <w:bCs/>
                <w:sz w:val="22"/>
                <w:szCs w:val="26"/>
              </w:rPr>
              <w:t>ломобильных групп населения (МГН)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54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7.1. Общие положения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54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7.2. Остановки общественного транспорта, автостоянки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55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7.3. Пути движения по территории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55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7.4. Оборудование территории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56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8. Мероприятия по инженерной подготовке территории.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57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9. Озеленение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59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9.1. Современное состояние.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59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9.2. Проектное решение.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60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10. Санитарная очистка территории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62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11. Мероприятия  по пожарной безопасности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63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5F7EA0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12. Инженерно-технические мероприятия гражданской обороны и мероприятия по предупреждению чрезв</w:t>
            </w:r>
            <w:r w:rsidRPr="005F7EA0">
              <w:rPr>
                <w:rFonts w:ascii="Arial" w:hAnsi="Arial"/>
                <w:bCs/>
                <w:sz w:val="22"/>
                <w:szCs w:val="26"/>
              </w:rPr>
              <w:t>ы</w:t>
            </w:r>
            <w:r w:rsidRPr="005F7EA0">
              <w:rPr>
                <w:rFonts w:ascii="Arial" w:hAnsi="Arial"/>
                <w:bCs/>
                <w:sz w:val="22"/>
                <w:szCs w:val="26"/>
              </w:rPr>
              <w:t>чайных ситуаций природного и техногенного характера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64</w:t>
            </w:r>
          </w:p>
        </w:tc>
      </w:tr>
      <w:tr w:rsidR="00004E37" w:rsidRPr="00C25294" w:rsidTr="004F2F2D">
        <w:trPr>
          <w:trHeight w:val="454"/>
        </w:trPr>
        <w:tc>
          <w:tcPr>
            <w:tcW w:w="2410" w:type="dxa"/>
            <w:vAlign w:val="center"/>
          </w:tcPr>
          <w:p w:rsidR="00004E37" w:rsidRPr="00C25294" w:rsidRDefault="00004E3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4E37" w:rsidRPr="00004E37" w:rsidRDefault="005F7EA0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F7EA0">
              <w:rPr>
                <w:rFonts w:ascii="Arial" w:hAnsi="Arial"/>
                <w:bCs/>
                <w:sz w:val="22"/>
                <w:szCs w:val="26"/>
              </w:rPr>
              <w:t>13. Основные технико-экономические показатели пр</w:t>
            </w:r>
            <w:r w:rsidRPr="005F7EA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5F7EA0">
              <w:rPr>
                <w:rFonts w:ascii="Arial" w:hAnsi="Arial"/>
                <w:bCs/>
                <w:sz w:val="22"/>
                <w:szCs w:val="26"/>
              </w:rPr>
              <w:t>екта планировки в проектных границах</w:t>
            </w:r>
          </w:p>
        </w:tc>
        <w:tc>
          <w:tcPr>
            <w:tcW w:w="1559" w:type="dxa"/>
            <w:vAlign w:val="center"/>
          </w:tcPr>
          <w:p w:rsidR="00004E37" w:rsidRDefault="00482AFC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67</w:t>
            </w:r>
          </w:p>
        </w:tc>
      </w:tr>
      <w:tr w:rsidR="000072D0" w:rsidRPr="000072D0" w:rsidTr="004F2F2D">
        <w:trPr>
          <w:trHeight w:val="454"/>
        </w:trPr>
        <w:tc>
          <w:tcPr>
            <w:tcW w:w="2410" w:type="dxa"/>
            <w:vAlign w:val="center"/>
          </w:tcPr>
          <w:p w:rsidR="000072D0" w:rsidRPr="000072D0" w:rsidRDefault="000072D0" w:rsidP="00170C36">
            <w:pPr>
              <w:jc w:val="center"/>
              <w:rPr>
                <w:rFonts w:ascii="Arial" w:hAnsi="Arial"/>
                <w:b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0072D0" w:rsidRPr="000072D0" w:rsidRDefault="000072D0" w:rsidP="006A7BDF">
            <w:pPr>
              <w:tabs>
                <w:tab w:val="left" w:pos="720"/>
              </w:tabs>
              <w:rPr>
                <w:rFonts w:ascii="Arial" w:hAnsi="Arial"/>
                <w:b/>
                <w:bCs/>
                <w:sz w:val="22"/>
                <w:szCs w:val="26"/>
              </w:rPr>
            </w:pPr>
            <w:r w:rsidRPr="000072D0">
              <w:rPr>
                <w:rFonts w:ascii="Arial" w:hAnsi="Arial"/>
                <w:b/>
                <w:bCs/>
                <w:sz w:val="22"/>
                <w:szCs w:val="26"/>
              </w:rPr>
              <w:t>Исходные данные</w:t>
            </w:r>
          </w:p>
        </w:tc>
        <w:tc>
          <w:tcPr>
            <w:tcW w:w="1559" w:type="dxa"/>
            <w:vAlign w:val="center"/>
          </w:tcPr>
          <w:p w:rsidR="000072D0" w:rsidRPr="00701054" w:rsidRDefault="00701054" w:rsidP="0040248B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701054">
              <w:rPr>
                <w:rFonts w:ascii="Arial" w:hAnsi="Arial"/>
                <w:sz w:val="22"/>
                <w:szCs w:val="26"/>
              </w:rPr>
              <w:t>71</w:t>
            </w: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DC8" w:rsidRDefault="00805DC8">
      <w:r>
        <w:separator/>
      </w:r>
    </w:p>
  </w:endnote>
  <w:endnote w:type="continuationSeparator" w:id="0">
    <w:p w:rsidR="00805DC8" w:rsidRDefault="0080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60F13E89" wp14:editId="21F8ED61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82AD6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DC220C">
            <w:rPr>
              <w:rFonts w:ascii="Arial" w:hAnsi="Arial"/>
              <w:b/>
              <w:sz w:val="28"/>
            </w:rPr>
            <w:t>18001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proofErr w:type="gramStart"/>
          <w:r w:rsidR="00D55BAB">
            <w:rPr>
              <w:rFonts w:ascii="Arial" w:hAnsi="Arial"/>
              <w:b/>
              <w:sz w:val="28"/>
            </w:rPr>
            <w:t>.С</w:t>
          </w:r>
          <w:proofErr w:type="gramEnd"/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F3674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280775">
            <w:rPr>
              <w:rStyle w:val="a6"/>
              <w:rFonts w:ascii="Arial" w:hAnsi="Arial"/>
              <w:noProof/>
              <w:sz w:val="22"/>
            </w:rPr>
            <w:t>3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4F79D0DC" wp14:editId="0F4E6A02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82AD6" w:rsidP="002A64B4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DC220C">
            <w:rPr>
              <w:rFonts w:ascii="Arial" w:hAnsi="Arial"/>
              <w:b/>
              <w:sz w:val="28"/>
              <w:szCs w:val="28"/>
            </w:rPr>
            <w:t>18001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2B05EC">
            <w:rPr>
              <w:rFonts w:ascii="Arial" w:hAnsi="Arial"/>
              <w:b/>
              <w:sz w:val="28"/>
              <w:szCs w:val="28"/>
            </w:rPr>
            <w:t>ГП</w:t>
          </w:r>
          <w:proofErr w:type="gramStart"/>
          <w:r w:rsidR="002B05EC">
            <w:rPr>
              <w:rFonts w:ascii="Arial" w:hAnsi="Arial"/>
              <w:b/>
              <w:sz w:val="28"/>
              <w:szCs w:val="28"/>
            </w:rPr>
            <w:t>.С</w:t>
          </w:r>
          <w:proofErr w:type="gramEnd"/>
          <w:r w:rsidR="00280775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0D7550">
            <w:rPr>
              <w:rFonts w:ascii="Arial" w:hAnsi="Arial"/>
              <w:b/>
              <w:sz w:val="28"/>
              <w:szCs w:val="28"/>
            </w:rPr>
            <w:t>2</w:t>
          </w:r>
          <w:r w:rsidR="00280775">
            <w:rPr>
              <w:rFonts w:ascii="Arial" w:hAnsi="Arial"/>
              <w:b/>
              <w:sz w:val="28"/>
              <w:szCs w:val="28"/>
            </w:rPr>
            <w:t>.1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A01828" w:rsidP="002A64B4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</w:t>
          </w:r>
          <w:r w:rsidR="002A64B4">
            <w:rPr>
              <w:rFonts w:ascii="Arial" w:hAnsi="Arial" w:cs="Arial"/>
              <w:sz w:val="17"/>
              <w:szCs w:val="17"/>
            </w:rPr>
            <w:t>5</w:t>
          </w:r>
          <w:r>
            <w:rPr>
              <w:rFonts w:ascii="Arial" w:hAnsi="Arial" w:cs="Arial"/>
              <w:sz w:val="17"/>
              <w:szCs w:val="17"/>
            </w:rPr>
            <w:t>.1</w:t>
          </w:r>
          <w:r w:rsidR="002A64B4">
            <w:rPr>
              <w:rFonts w:ascii="Arial" w:hAnsi="Arial" w:cs="Arial"/>
              <w:sz w:val="17"/>
              <w:szCs w:val="17"/>
            </w:rPr>
            <w:t>8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A01828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 xml:space="preserve">ГИП </w:t>
          </w: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A01828" w:rsidRPr="004200DC" w:rsidRDefault="00A01828" w:rsidP="002A64B4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</w:t>
          </w:r>
          <w:r w:rsidR="002A64B4">
            <w:rPr>
              <w:rFonts w:ascii="Arial" w:hAnsi="Arial" w:cs="Arial"/>
              <w:sz w:val="17"/>
              <w:szCs w:val="17"/>
            </w:rPr>
            <w:t>5</w:t>
          </w:r>
          <w:r>
            <w:rPr>
              <w:rFonts w:ascii="Arial" w:hAnsi="Arial" w:cs="Arial"/>
              <w:sz w:val="17"/>
              <w:szCs w:val="17"/>
            </w:rPr>
            <w:t>.1</w:t>
          </w:r>
          <w:r w:rsidR="002A64B4">
            <w:rPr>
              <w:rFonts w:ascii="Arial" w:hAnsi="Arial" w:cs="Arial"/>
              <w:sz w:val="17"/>
              <w:szCs w:val="17"/>
            </w:rPr>
            <w:t>8</w:t>
          </w: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01828" w:rsidRDefault="00A0182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280775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A01828" w:rsidRDefault="00E46A9D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3</w:t>
          </w:r>
        </w:p>
      </w:tc>
    </w:tr>
    <w:tr w:rsidR="00A82AD6" w:rsidTr="002A64B4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A82AD6" w:rsidRPr="004200DC" w:rsidRDefault="00A82AD6" w:rsidP="001C6821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82AD6" w:rsidRDefault="00A82AD6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A82AD6" w:rsidRPr="004F0F62" w:rsidRDefault="00A82AD6" w:rsidP="002A64B4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ООО "Л-ГРУП"</w:t>
          </w:r>
        </w:p>
        <w:p w:rsidR="00A82AD6" w:rsidRDefault="00A82AD6" w:rsidP="002A64B4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DC8" w:rsidRDefault="00805DC8">
      <w:r>
        <w:separator/>
      </w:r>
    </w:p>
  </w:footnote>
  <w:footnote w:type="continuationSeparator" w:id="0">
    <w:p w:rsidR="00805DC8" w:rsidRDefault="00805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04E37"/>
    <w:rsid w:val="000072D0"/>
    <w:rsid w:val="00016BA2"/>
    <w:rsid w:val="000549EA"/>
    <w:rsid w:val="00070E78"/>
    <w:rsid w:val="00074693"/>
    <w:rsid w:val="000811E8"/>
    <w:rsid w:val="000B248F"/>
    <w:rsid w:val="000B3A0B"/>
    <w:rsid w:val="000D071C"/>
    <w:rsid w:val="000D2280"/>
    <w:rsid w:val="000D7550"/>
    <w:rsid w:val="000E08A6"/>
    <w:rsid w:val="00105311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5AFB"/>
    <w:rsid w:val="002534E8"/>
    <w:rsid w:val="0025397B"/>
    <w:rsid w:val="00280775"/>
    <w:rsid w:val="002A64B4"/>
    <w:rsid w:val="002A7E28"/>
    <w:rsid w:val="002B05EC"/>
    <w:rsid w:val="002B2248"/>
    <w:rsid w:val="002C4A36"/>
    <w:rsid w:val="002D64EE"/>
    <w:rsid w:val="002D7BFB"/>
    <w:rsid w:val="002E1860"/>
    <w:rsid w:val="002F7F54"/>
    <w:rsid w:val="00301A4D"/>
    <w:rsid w:val="00303671"/>
    <w:rsid w:val="003068D2"/>
    <w:rsid w:val="003322CD"/>
    <w:rsid w:val="0034583C"/>
    <w:rsid w:val="00360EAD"/>
    <w:rsid w:val="00380980"/>
    <w:rsid w:val="003A34BF"/>
    <w:rsid w:val="003A378B"/>
    <w:rsid w:val="003A4790"/>
    <w:rsid w:val="003A714A"/>
    <w:rsid w:val="003C6B90"/>
    <w:rsid w:val="003F5E7F"/>
    <w:rsid w:val="0040248B"/>
    <w:rsid w:val="00407188"/>
    <w:rsid w:val="00410943"/>
    <w:rsid w:val="00444B74"/>
    <w:rsid w:val="004451F3"/>
    <w:rsid w:val="0045159B"/>
    <w:rsid w:val="00452594"/>
    <w:rsid w:val="004762CD"/>
    <w:rsid w:val="00482AFC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59EC"/>
    <w:rsid w:val="00517136"/>
    <w:rsid w:val="00527DEF"/>
    <w:rsid w:val="00541414"/>
    <w:rsid w:val="00565BCE"/>
    <w:rsid w:val="005A261C"/>
    <w:rsid w:val="005C760A"/>
    <w:rsid w:val="005E35FC"/>
    <w:rsid w:val="005E3F2E"/>
    <w:rsid w:val="005E5DAD"/>
    <w:rsid w:val="005F7EA0"/>
    <w:rsid w:val="006021B4"/>
    <w:rsid w:val="006137C7"/>
    <w:rsid w:val="006277E3"/>
    <w:rsid w:val="00632A66"/>
    <w:rsid w:val="00642CDE"/>
    <w:rsid w:val="00650857"/>
    <w:rsid w:val="006544E0"/>
    <w:rsid w:val="0065770D"/>
    <w:rsid w:val="0067635D"/>
    <w:rsid w:val="00681269"/>
    <w:rsid w:val="00696523"/>
    <w:rsid w:val="00697A7B"/>
    <w:rsid w:val="006A4E40"/>
    <w:rsid w:val="006A7BDF"/>
    <w:rsid w:val="006A7DAC"/>
    <w:rsid w:val="006B62D5"/>
    <w:rsid w:val="006C7BF1"/>
    <w:rsid w:val="00701054"/>
    <w:rsid w:val="007276E3"/>
    <w:rsid w:val="00733CAD"/>
    <w:rsid w:val="00745FDC"/>
    <w:rsid w:val="00751D58"/>
    <w:rsid w:val="007561EF"/>
    <w:rsid w:val="00767AC0"/>
    <w:rsid w:val="0077260F"/>
    <w:rsid w:val="00782E6C"/>
    <w:rsid w:val="0079439F"/>
    <w:rsid w:val="007949FD"/>
    <w:rsid w:val="007A36B6"/>
    <w:rsid w:val="007D0281"/>
    <w:rsid w:val="00805DC8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8F3013"/>
    <w:rsid w:val="00934CA5"/>
    <w:rsid w:val="00942E87"/>
    <w:rsid w:val="00943B8D"/>
    <w:rsid w:val="009533F2"/>
    <w:rsid w:val="009728EF"/>
    <w:rsid w:val="009A109C"/>
    <w:rsid w:val="009A25E7"/>
    <w:rsid w:val="009A72DF"/>
    <w:rsid w:val="009D150F"/>
    <w:rsid w:val="009D2536"/>
    <w:rsid w:val="009E2B93"/>
    <w:rsid w:val="009F6F60"/>
    <w:rsid w:val="00A01828"/>
    <w:rsid w:val="00A26183"/>
    <w:rsid w:val="00A3013E"/>
    <w:rsid w:val="00A414EB"/>
    <w:rsid w:val="00A82AD6"/>
    <w:rsid w:val="00A97452"/>
    <w:rsid w:val="00AB22BB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A0985"/>
    <w:rsid w:val="00BA27F5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C60CA"/>
    <w:rsid w:val="00CD0055"/>
    <w:rsid w:val="00CD0A98"/>
    <w:rsid w:val="00CE2118"/>
    <w:rsid w:val="00CE785B"/>
    <w:rsid w:val="00D03F7C"/>
    <w:rsid w:val="00D055CB"/>
    <w:rsid w:val="00D25AD0"/>
    <w:rsid w:val="00D41DEE"/>
    <w:rsid w:val="00D538F2"/>
    <w:rsid w:val="00D55BAB"/>
    <w:rsid w:val="00D70379"/>
    <w:rsid w:val="00D84961"/>
    <w:rsid w:val="00D92327"/>
    <w:rsid w:val="00DB306D"/>
    <w:rsid w:val="00DC220C"/>
    <w:rsid w:val="00DC3B12"/>
    <w:rsid w:val="00E20A09"/>
    <w:rsid w:val="00E421B6"/>
    <w:rsid w:val="00E448D8"/>
    <w:rsid w:val="00E46A9D"/>
    <w:rsid w:val="00E50E3B"/>
    <w:rsid w:val="00E5529E"/>
    <w:rsid w:val="00E576D6"/>
    <w:rsid w:val="00E63CE9"/>
    <w:rsid w:val="00E86D1E"/>
    <w:rsid w:val="00E92A55"/>
    <w:rsid w:val="00EA5EB2"/>
    <w:rsid w:val="00EB2BE3"/>
    <w:rsid w:val="00EB62DF"/>
    <w:rsid w:val="00EC7B41"/>
    <w:rsid w:val="00EF5E1A"/>
    <w:rsid w:val="00F02312"/>
    <w:rsid w:val="00F25EF7"/>
    <w:rsid w:val="00F308AF"/>
    <w:rsid w:val="00F35310"/>
    <w:rsid w:val="00F36745"/>
    <w:rsid w:val="00F56727"/>
    <w:rsid w:val="00F5740B"/>
    <w:rsid w:val="00F57A28"/>
    <w:rsid w:val="00F60A0B"/>
    <w:rsid w:val="00F77159"/>
    <w:rsid w:val="00F80E43"/>
    <w:rsid w:val="00F8515A"/>
    <w:rsid w:val="00FA4B0D"/>
    <w:rsid w:val="00FB0799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2C66E-BEDC-42AD-ACAA-746B94656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Lev</cp:lastModifiedBy>
  <cp:revision>69</cp:revision>
  <cp:lastPrinted>2012-02-03T10:34:00Z</cp:lastPrinted>
  <dcterms:created xsi:type="dcterms:W3CDTF">2011-10-23T14:08:00Z</dcterms:created>
  <dcterms:modified xsi:type="dcterms:W3CDTF">2018-07-16T10:51:00Z</dcterms:modified>
</cp:coreProperties>
</file>